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46"/>
      </w:tblGrid>
      <w:tr w:rsidR="003F2CA2" w14:paraId="25F87947" w14:textId="77777777">
        <w:tc>
          <w:tcPr>
            <w:tcW w:w="0" w:type="auto"/>
            <w:tcBorders>
              <w:top w:val="none" w:sz="0" w:space="0" w:color="FFFFFF"/>
              <w:left w:val="none" w:sz="0" w:space="0" w:color="FFFFFF"/>
              <w:bottom w:val="none" w:sz="0" w:space="0" w:color="FFFFFF"/>
              <w:right w:val="none" w:sz="0" w:space="0" w:color="FFFFFF"/>
            </w:tcBorders>
            <w:shd w:val="clear" w:color="auto" w:fill="1CABE2"/>
            <w:tcMar>
              <w:top w:w="280" w:type="dxa"/>
              <w:left w:w="340" w:type="dxa"/>
              <w:bottom w:w="260" w:type="dxa"/>
              <w:right w:w="340" w:type="dxa"/>
            </w:tcMar>
          </w:tcPr>
          <w:p w14:paraId="53D3F86B" w14:textId="77777777" w:rsidR="003F2CA2" w:rsidRDefault="00000000">
            <w:pPr>
              <w:spacing w:after="60"/>
            </w:pPr>
            <w:r>
              <w:rPr>
                <w:rFonts w:ascii="Calibri" w:eastAsia="Calibri" w:hAnsi="Calibri" w:cs="Calibri"/>
                <w:b/>
                <w:bCs/>
                <w:color w:val="FFFFFF"/>
                <w:sz w:val="36"/>
                <w:szCs w:val="36"/>
              </w:rPr>
              <w:t>UNICEF Internship Opportunity: Cameroon</w:t>
            </w:r>
          </w:p>
          <w:p w14:paraId="05EE01E8" w14:textId="77777777" w:rsidR="003F2CA2" w:rsidRDefault="00000000">
            <w:pPr>
              <w:spacing w:after="60"/>
            </w:pPr>
            <w:r>
              <w:rPr>
                <w:rFonts w:ascii="Calibri" w:eastAsia="Calibri" w:hAnsi="Calibri" w:cs="Calibri"/>
                <w:b/>
                <w:bCs/>
                <w:color w:val="FFFFFF"/>
                <w:sz w:val="36"/>
                <w:szCs w:val="36"/>
              </w:rPr>
              <w:t>Climate Change Intern</w:t>
            </w:r>
          </w:p>
          <w:p w14:paraId="16CBDD60" w14:textId="77777777" w:rsidR="003F2CA2" w:rsidRDefault="00000000">
            <w:r>
              <w:rPr>
                <w:rFonts w:ascii="Calibri" w:eastAsia="Calibri" w:hAnsi="Calibri" w:cs="Calibri"/>
                <w:color w:val="FFFFFF"/>
                <w:sz w:val="28"/>
                <w:szCs w:val="28"/>
              </w:rPr>
              <w:t>Terms of Reference</w:t>
            </w:r>
          </w:p>
        </w:tc>
      </w:tr>
    </w:tbl>
    <w:p w14:paraId="4851649F" w14:textId="77777777" w:rsidR="003F2CA2" w:rsidRDefault="003F2CA2">
      <w:pPr>
        <w:spacing w:line="200" w:lineRule="auto"/>
      </w:pPr>
    </w:p>
    <w:tbl>
      <w:tblPr>
        <w:tblW w:w="9746" w:type="dxa"/>
        <w:tblBorders>
          <w:top w:val="single" w:sz="8" w:space="0" w:color="1CABE2"/>
          <w:left w:val="none" w:sz="0" w:space="0" w:color="FFFFFF"/>
          <w:bottom w:val="single" w:sz="8" w:space="0" w:color="1CABE2"/>
          <w:right w:val="none" w:sz="0" w:space="0" w:color="FFFFFF"/>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00"/>
        <w:gridCol w:w="6946"/>
      </w:tblGrid>
      <w:tr w:rsidR="003F2CA2" w14:paraId="0C1A72DA" w14:textId="77777777">
        <w:tc>
          <w:tcPr>
            <w:tcW w:w="2800" w:type="dxa"/>
            <w:tcBorders>
              <w:top w:val="none" w:sz="0" w:space="0" w:color="FFFFFF"/>
              <w:left w:val="none" w:sz="0" w:space="0" w:color="FFFFFF"/>
              <w:bottom w:val="single" w:sz="4" w:space="0" w:color="C8E6F7"/>
              <w:right w:val="none" w:sz="0" w:space="0" w:color="FFFFFF"/>
            </w:tcBorders>
            <w:shd w:val="clear" w:color="auto" w:fill="E8F6FD"/>
            <w:tcMar>
              <w:top w:w="80" w:type="dxa"/>
              <w:left w:w="160" w:type="dxa"/>
              <w:bottom w:w="80" w:type="dxa"/>
              <w:right w:w="120" w:type="dxa"/>
            </w:tcMar>
          </w:tcPr>
          <w:p w14:paraId="758DFAB4" w14:textId="77777777" w:rsidR="003F2CA2" w:rsidRDefault="00000000">
            <w:r>
              <w:rPr>
                <w:rFonts w:ascii="Calibri" w:eastAsia="Calibri" w:hAnsi="Calibri" w:cs="Calibri"/>
                <w:b/>
                <w:bCs/>
                <w:color w:val="2C5F8A"/>
                <w:sz w:val="18"/>
                <w:szCs w:val="18"/>
              </w:rPr>
              <w:t>Duty Station</w:t>
            </w:r>
          </w:p>
        </w:tc>
        <w:tc>
          <w:tcPr>
            <w:tcW w:w="6946" w:type="dxa"/>
            <w:tcBorders>
              <w:top w:val="none" w:sz="0" w:space="0" w:color="FFFFFF"/>
              <w:left w:val="none" w:sz="0" w:space="0" w:color="FFFFFF"/>
              <w:bottom w:val="single" w:sz="4" w:space="0" w:color="C8E6F7"/>
              <w:right w:val="none" w:sz="0" w:space="0" w:color="FFFFFF"/>
            </w:tcBorders>
            <w:shd w:val="clear" w:color="auto" w:fill="FFFFFF"/>
            <w:tcMar>
              <w:top w:w="80" w:type="dxa"/>
              <w:left w:w="160" w:type="dxa"/>
              <w:bottom w:w="80" w:type="dxa"/>
              <w:right w:w="120" w:type="dxa"/>
            </w:tcMar>
          </w:tcPr>
          <w:p w14:paraId="62D7CE83" w14:textId="77777777" w:rsidR="003F2CA2" w:rsidRDefault="00000000">
            <w:r>
              <w:rPr>
                <w:rFonts w:ascii="Calibri" w:eastAsia="Calibri" w:hAnsi="Calibri" w:cs="Calibri"/>
                <w:color w:val="222222"/>
                <w:sz w:val="18"/>
                <w:szCs w:val="18"/>
              </w:rPr>
              <w:t>Yaoundé, Cameroon</w:t>
            </w:r>
          </w:p>
        </w:tc>
      </w:tr>
      <w:tr w:rsidR="003F2CA2" w14:paraId="26EC7D42" w14:textId="77777777">
        <w:tc>
          <w:tcPr>
            <w:tcW w:w="2800" w:type="dxa"/>
            <w:tcBorders>
              <w:top w:val="none" w:sz="0" w:space="0" w:color="FFFFFF"/>
              <w:left w:val="none" w:sz="0" w:space="0" w:color="FFFFFF"/>
              <w:bottom w:val="single" w:sz="4" w:space="0" w:color="C8E6F7"/>
              <w:right w:val="none" w:sz="0" w:space="0" w:color="FFFFFF"/>
            </w:tcBorders>
            <w:shd w:val="clear" w:color="auto" w:fill="E8F6FD"/>
            <w:tcMar>
              <w:top w:w="80" w:type="dxa"/>
              <w:left w:w="160" w:type="dxa"/>
              <w:bottom w:w="80" w:type="dxa"/>
              <w:right w:w="120" w:type="dxa"/>
            </w:tcMar>
          </w:tcPr>
          <w:p w14:paraId="6DB4C0F3" w14:textId="77777777" w:rsidR="003F2CA2" w:rsidRDefault="00000000">
            <w:r>
              <w:rPr>
                <w:rFonts w:ascii="Calibri" w:eastAsia="Calibri" w:hAnsi="Calibri" w:cs="Calibri"/>
                <w:b/>
                <w:bCs/>
                <w:color w:val="2C5F8A"/>
                <w:sz w:val="18"/>
                <w:szCs w:val="18"/>
              </w:rPr>
              <w:t>Division/Section</w:t>
            </w:r>
          </w:p>
        </w:tc>
        <w:tc>
          <w:tcPr>
            <w:tcW w:w="6946" w:type="dxa"/>
            <w:tcBorders>
              <w:top w:val="none" w:sz="0" w:space="0" w:color="FFFFFF"/>
              <w:left w:val="none" w:sz="0" w:space="0" w:color="FFFFFF"/>
              <w:bottom w:val="single" w:sz="4" w:space="0" w:color="C8E6F7"/>
              <w:right w:val="none" w:sz="0" w:space="0" w:color="FFFFFF"/>
            </w:tcBorders>
            <w:shd w:val="clear" w:color="auto" w:fill="FFFFFF"/>
            <w:tcMar>
              <w:top w:w="80" w:type="dxa"/>
              <w:left w:w="160" w:type="dxa"/>
              <w:bottom w:w="80" w:type="dxa"/>
              <w:right w:w="120" w:type="dxa"/>
            </w:tcMar>
          </w:tcPr>
          <w:p w14:paraId="4A5B2D7A" w14:textId="77777777" w:rsidR="003F2CA2" w:rsidRDefault="00000000">
            <w:r>
              <w:rPr>
                <w:rFonts w:ascii="Calibri" w:eastAsia="Calibri" w:hAnsi="Calibri" w:cs="Calibri"/>
                <w:color w:val="222222"/>
                <w:sz w:val="18"/>
                <w:szCs w:val="18"/>
              </w:rPr>
              <w:t>Programme Section (Climate Change / WASH)</w:t>
            </w:r>
          </w:p>
        </w:tc>
      </w:tr>
      <w:tr w:rsidR="003F2CA2" w14:paraId="24277115" w14:textId="77777777">
        <w:tc>
          <w:tcPr>
            <w:tcW w:w="2800" w:type="dxa"/>
            <w:tcBorders>
              <w:top w:val="none" w:sz="0" w:space="0" w:color="FFFFFF"/>
              <w:left w:val="none" w:sz="0" w:space="0" w:color="FFFFFF"/>
              <w:bottom w:val="single" w:sz="4" w:space="0" w:color="C8E6F7"/>
              <w:right w:val="none" w:sz="0" w:space="0" w:color="FFFFFF"/>
            </w:tcBorders>
            <w:shd w:val="clear" w:color="auto" w:fill="E8F6FD"/>
            <w:tcMar>
              <w:top w:w="80" w:type="dxa"/>
              <w:left w:w="160" w:type="dxa"/>
              <w:bottom w:w="80" w:type="dxa"/>
              <w:right w:w="120" w:type="dxa"/>
            </w:tcMar>
          </w:tcPr>
          <w:p w14:paraId="598E21F2" w14:textId="77777777" w:rsidR="003F2CA2" w:rsidRDefault="00000000">
            <w:r>
              <w:rPr>
                <w:rFonts w:ascii="Calibri" w:eastAsia="Calibri" w:hAnsi="Calibri" w:cs="Calibri"/>
                <w:b/>
                <w:bCs/>
                <w:color w:val="2C5F8A"/>
                <w:sz w:val="18"/>
                <w:szCs w:val="18"/>
              </w:rPr>
              <w:t>Duration</w:t>
            </w:r>
          </w:p>
        </w:tc>
        <w:tc>
          <w:tcPr>
            <w:tcW w:w="6946" w:type="dxa"/>
            <w:tcBorders>
              <w:top w:val="none" w:sz="0" w:space="0" w:color="FFFFFF"/>
              <w:left w:val="none" w:sz="0" w:space="0" w:color="FFFFFF"/>
              <w:bottom w:val="single" w:sz="4" w:space="0" w:color="C8E6F7"/>
              <w:right w:val="none" w:sz="0" w:space="0" w:color="FFFFFF"/>
            </w:tcBorders>
            <w:shd w:val="clear" w:color="auto" w:fill="FFFFFF"/>
            <w:tcMar>
              <w:top w:w="80" w:type="dxa"/>
              <w:left w:w="160" w:type="dxa"/>
              <w:bottom w:w="80" w:type="dxa"/>
              <w:right w:w="120" w:type="dxa"/>
            </w:tcMar>
          </w:tcPr>
          <w:p w14:paraId="3CB91A01" w14:textId="5BB0EA1E" w:rsidR="003F2CA2" w:rsidRPr="001409E6" w:rsidRDefault="001409E6">
            <w:pPr>
              <w:rPr>
                <w:rFonts w:hint="eastAsia"/>
                <w:lang w:eastAsia="ko-KR"/>
              </w:rPr>
            </w:pPr>
            <w:r>
              <w:rPr>
                <w:rFonts w:ascii="Calibri" w:hAnsi="Calibri" w:cs="Calibri" w:hint="eastAsia"/>
                <w:color w:val="222222"/>
                <w:sz w:val="18"/>
                <w:szCs w:val="18"/>
                <w:lang w:eastAsia="ko-KR"/>
              </w:rPr>
              <w:t xml:space="preserve">5 </w:t>
            </w:r>
            <w:r w:rsidR="00000000">
              <w:rPr>
                <w:rFonts w:ascii="Calibri" w:eastAsia="Calibri" w:hAnsi="Calibri" w:cs="Calibri"/>
                <w:color w:val="222222"/>
                <w:sz w:val="18"/>
                <w:szCs w:val="18"/>
              </w:rPr>
              <w:t>months</w:t>
            </w:r>
          </w:p>
        </w:tc>
      </w:tr>
      <w:tr w:rsidR="003F2CA2" w14:paraId="3B8E6393" w14:textId="77777777">
        <w:tc>
          <w:tcPr>
            <w:tcW w:w="2800" w:type="dxa"/>
            <w:tcBorders>
              <w:top w:val="none" w:sz="0" w:space="0" w:color="FFFFFF"/>
              <w:left w:val="none" w:sz="0" w:space="0" w:color="FFFFFF"/>
              <w:bottom w:val="none" w:sz="0" w:space="0" w:color="FFFFFF"/>
              <w:right w:val="none" w:sz="0" w:space="0" w:color="FFFFFF"/>
            </w:tcBorders>
            <w:shd w:val="clear" w:color="auto" w:fill="E8F6FD"/>
            <w:tcMar>
              <w:top w:w="80" w:type="dxa"/>
              <w:left w:w="160" w:type="dxa"/>
              <w:bottom w:w="80" w:type="dxa"/>
              <w:right w:w="120" w:type="dxa"/>
            </w:tcMar>
          </w:tcPr>
          <w:p w14:paraId="1829E881" w14:textId="77777777" w:rsidR="003F2CA2" w:rsidRDefault="00000000">
            <w:r>
              <w:rPr>
                <w:rFonts w:ascii="Calibri" w:eastAsia="Calibri" w:hAnsi="Calibri" w:cs="Calibri"/>
                <w:b/>
                <w:bCs/>
                <w:color w:val="2C5F8A"/>
                <w:sz w:val="18"/>
                <w:szCs w:val="18"/>
              </w:rPr>
              <w:t>Start Date</w:t>
            </w:r>
          </w:p>
        </w:tc>
        <w:tc>
          <w:tcPr>
            <w:tcW w:w="6946" w:type="dxa"/>
            <w:tcBorders>
              <w:top w:val="none" w:sz="0" w:space="0" w:color="FFFFFF"/>
              <w:left w:val="none" w:sz="0" w:space="0" w:color="FFFFFF"/>
              <w:bottom w:val="none" w:sz="0" w:space="0" w:color="FFFFFF"/>
              <w:right w:val="none" w:sz="0" w:space="0" w:color="FFFFFF"/>
            </w:tcBorders>
            <w:shd w:val="clear" w:color="auto" w:fill="FFFFFF"/>
            <w:tcMar>
              <w:top w:w="80" w:type="dxa"/>
              <w:left w:w="160" w:type="dxa"/>
              <w:bottom w:w="80" w:type="dxa"/>
              <w:right w:w="120" w:type="dxa"/>
            </w:tcMar>
          </w:tcPr>
          <w:p w14:paraId="1AC96758" w14:textId="77777777" w:rsidR="003F2CA2" w:rsidRDefault="00000000">
            <w:r>
              <w:rPr>
                <w:rFonts w:ascii="Calibri" w:eastAsia="Calibri" w:hAnsi="Calibri" w:cs="Calibri"/>
                <w:color w:val="222222"/>
                <w:sz w:val="18"/>
                <w:szCs w:val="18"/>
              </w:rPr>
              <w:t>August 2026</w:t>
            </w:r>
          </w:p>
        </w:tc>
      </w:tr>
    </w:tbl>
    <w:p w14:paraId="608ED89D" w14:textId="77777777" w:rsidR="003F2CA2" w:rsidRDefault="003F2CA2">
      <w:pPr>
        <w:spacing w:line="200" w:lineRule="auto"/>
      </w:pPr>
    </w:p>
    <w:p w14:paraId="6318F38C" w14:textId="77777777" w:rsidR="003F2CA2" w:rsidRDefault="00000000">
      <w:pPr>
        <w:pBdr>
          <w:bottom w:val="single" w:sz="6" w:space="2" w:color="1CABE2"/>
        </w:pBdr>
        <w:spacing w:before="200" w:after="80"/>
      </w:pPr>
      <w:r>
        <w:rPr>
          <w:rFonts w:ascii="Calibri" w:eastAsia="Calibri" w:hAnsi="Calibri" w:cs="Calibri"/>
          <w:b/>
          <w:bCs/>
          <w:color w:val="1CABE2"/>
          <w:sz w:val="22"/>
          <w:szCs w:val="22"/>
        </w:rPr>
        <w:t>I.   Background</w:t>
      </w:r>
    </w:p>
    <w:p w14:paraId="4F442D02" w14:textId="77777777" w:rsidR="003F2CA2" w:rsidRDefault="00000000">
      <w:pPr>
        <w:spacing w:before="60" w:after="60"/>
      </w:pPr>
      <w:r>
        <w:rPr>
          <w:rFonts w:ascii="Calibri" w:eastAsia="Calibri" w:hAnsi="Calibri" w:cs="Calibri"/>
          <w:color w:val="222222"/>
        </w:rPr>
        <w:t>Cameroon is among the countries most vulnerable to climate and environmental risks, with children disproportionately affected. The country faces a wide range of climate-related hazards—including floods, droughts, landslides, and coastal erosion—which impact access to essential services such as health, education, water and sanitation, and child protection.</w:t>
      </w:r>
    </w:p>
    <w:p w14:paraId="057F75D4" w14:textId="77777777" w:rsidR="003F2CA2" w:rsidRDefault="00000000">
      <w:pPr>
        <w:spacing w:before="60" w:after="60"/>
      </w:pPr>
      <w:r>
        <w:rPr>
          <w:rFonts w:ascii="Calibri" w:eastAsia="Calibri" w:hAnsi="Calibri" w:cs="Calibri"/>
          <w:color w:val="222222"/>
        </w:rPr>
        <w:t>These challenges are compounded by ongoing humanitarian pressures, including displacement and public health risks, which further strain systems and increase vulnerabilities. Climate change acts as a threat multiplier, exacerbating risks to children’s health, nutrition, learning, and protection.</w:t>
      </w:r>
    </w:p>
    <w:p w14:paraId="05D8002A" w14:textId="77777777" w:rsidR="003F2CA2" w:rsidRDefault="00000000">
      <w:pPr>
        <w:spacing w:before="60" w:after="60"/>
      </w:pPr>
      <w:r>
        <w:rPr>
          <w:rFonts w:ascii="Calibri" w:eastAsia="Calibri" w:hAnsi="Calibri" w:cs="Calibri"/>
          <w:color w:val="222222"/>
        </w:rPr>
        <w:t>In response, UNICEF Cameroon is implementing its Sustainability and Climate Action Plan (SCAP), which focuses on three core pillars: protecting children and communities through climate-resilient social services; empowering children and youth as agents of environmental and climate action; and reducing environmental impact and supporting sustainable systems.</w:t>
      </w:r>
    </w:p>
    <w:p w14:paraId="4A8AFCEF" w14:textId="77777777" w:rsidR="003F2CA2" w:rsidRDefault="00000000">
      <w:pPr>
        <w:spacing w:before="60" w:after="60"/>
      </w:pPr>
      <w:r>
        <w:rPr>
          <w:rFonts w:ascii="Calibri" w:eastAsia="Calibri" w:hAnsi="Calibri" w:cs="Calibri"/>
          <w:color w:val="222222"/>
        </w:rPr>
        <w:t>This includes strengthening climate-resilient systems across sectors (WASH, health, education, nutrition, and protection), supporting government policy and planning, and enhancing community resilience. This internship will support UNICEF Cameroon in advancing its climate action agenda, including programme implementation, knowledge generation, partnerships, and resource mobilization efforts.</w:t>
      </w:r>
    </w:p>
    <w:p w14:paraId="51164712" w14:textId="77777777" w:rsidR="003F2CA2" w:rsidRDefault="003F2CA2">
      <w:pPr>
        <w:spacing w:line="200" w:lineRule="auto"/>
      </w:pPr>
    </w:p>
    <w:p w14:paraId="5EB16D1B" w14:textId="77777777" w:rsidR="003F2CA2" w:rsidRDefault="00000000">
      <w:pPr>
        <w:pBdr>
          <w:bottom w:val="single" w:sz="6" w:space="2" w:color="1CABE2"/>
        </w:pBdr>
        <w:spacing w:before="200" w:after="80"/>
      </w:pPr>
      <w:r>
        <w:rPr>
          <w:rFonts w:ascii="Calibri" w:eastAsia="Calibri" w:hAnsi="Calibri" w:cs="Calibri"/>
          <w:b/>
          <w:bCs/>
          <w:color w:val="1CABE2"/>
          <w:sz w:val="22"/>
          <w:szCs w:val="22"/>
        </w:rPr>
        <w:t>II.   Objective</w:t>
      </w:r>
    </w:p>
    <w:p w14:paraId="57B39068" w14:textId="77777777" w:rsidR="003F2CA2" w:rsidRDefault="00000000">
      <w:pPr>
        <w:spacing w:before="60" w:after="60"/>
      </w:pPr>
      <w:r>
        <w:rPr>
          <w:rFonts w:ascii="Calibri" w:eastAsia="Calibri" w:hAnsi="Calibri" w:cs="Calibri"/>
          <w:color w:val="222222"/>
        </w:rPr>
        <w:t>The objective of this internship is to support UNICEF Cameroon in strengthening climate change programming, including implementation, knowledge generation, partnerships, and resource mobilization, in order to enhance climate-resilient services and outcomes for children.</w:t>
      </w:r>
    </w:p>
    <w:p w14:paraId="1EB7B954" w14:textId="77777777" w:rsidR="003F2CA2" w:rsidRDefault="003F2CA2">
      <w:pPr>
        <w:spacing w:line="200" w:lineRule="auto"/>
      </w:pPr>
    </w:p>
    <w:p w14:paraId="094D934D" w14:textId="77777777" w:rsidR="003F2CA2" w:rsidRDefault="00000000">
      <w:pPr>
        <w:pBdr>
          <w:bottom w:val="single" w:sz="6" w:space="2" w:color="1CABE2"/>
        </w:pBdr>
        <w:spacing w:before="200" w:after="80"/>
      </w:pPr>
      <w:r>
        <w:rPr>
          <w:rFonts w:ascii="Calibri" w:eastAsia="Calibri" w:hAnsi="Calibri" w:cs="Calibri"/>
          <w:b/>
          <w:bCs/>
          <w:color w:val="1CABE2"/>
          <w:sz w:val="22"/>
          <w:szCs w:val="22"/>
        </w:rPr>
        <w:t>III.   Key Tasks and Responsibilities</w:t>
      </w:r>
    </w:p>
    <w:p w14:paraId="0018A4E7" w14:textId="1B21BD28" w:rsidR="003F2CA2" w:rsidRPr="00053CFF" w:rsidRDefault="00000000" w:rsidP="00053CFF">
      <w:pPr>
        <w:pStyle w:val="ListParagraph"/>
        <w:numPr>
          <w:ilvl w:val="0"/>
          <w:numId w:val="3"/>
        </w:numPr>
        <w:spacing w:before="160" w:after="40"/>
        <w:ind w:left="360"/>
        <w:rPr>
          <w:rFonts w:ascii="Calibri" w:eastAsia="Calibri" w:hAnsi="Calibri" w:cs="Calibri"/>
          <w:b/>
          <w:bCs/>
          <w:color w:val="2C5F8A"/>
        </w:rPr>
      </w:pPr>
      <w:r w:rsidRPr="00053CFF">
        <w:rPr>
          <w:rFonts w:ascii="Calibri" w:eastAsia="Calibri" w:hAnsi="Calibri" w:cs="Calibri"/>
          <w:b/>
          <w:bCs/>
          <w:color w:val="2C5F8A"/>
        </w:rPr>
        <w:t>Programme Support and Implementation</w:t>
      </w:r>
    </w:p>
    <w:p w14:paraId="4C7AE0AC" w14:textId="77777777" w:rsidR="003F2CA2" w:rsidRDefault="00000000" w:rsidP="00053CFF">
      <w:pPr>
        <w:pStyle w:val="ListParagraph"/>
        <w:numPr>
          <w:ilvl w:val="0"/>
          <w:numId w:val="5"/>
        </w:numPr>
      </w:pPr>
      <w:r w:rsidRPr="00053CFF">
        <w:rPr>
          <w:rFonts w:ascii="Calibri" w:eastAsia="Calibri" w:hAnsi="Calibri" w:cs="Calibri"/>
          <w:color w:val="222222"/>
        </w:rPr>
        <w:t>Support the Climate Action Working Group in tracking implementation of climate-related activities across programme sectors.</w:t>
      </w:r>
    </w:p>
    <w:p w14:paraId="210A0D84" w14:textId="77777777" w:rsidR="003F2CA2" w:rsidRDefault="00000000" w:rsidP="00053CFF">
      <w:pPr>
        <w:pStyle w:val="ListParagraph"/>
        <w:numPr>
          <w:ilvl w:val="0"/>
          <w:numId w:val="5"/>
        </w:numPr>
      </w:pPr>
      <w:r w:rsidRPr="00053CFF">
        <w:rPr>
          <w:rFonts w:ascii="Calibri" w:eastAsia="Calibri" w:hAnsi="Calibri" w:cs="Calibri"/>
          <w:color w:val="222222"/>
        </w:rPr>
        <w:t>Contribute to risk-informed programming and integration of climate considerations across WASH, health, education, nutrition, child protection, and social policy.</w:t>
      </w:r>
    </w:p>
    <w:p w14:paraId="19B538B4" w14:textId="752C839F" w:rsidR="003F2CA2" w:rsidRPr="00053CFF" w:rsidRDefault="00000000" w:rsidP="00053CFF">
      <w:pPr>
        <w:pStyle w:val="ListParagraph"/>
        <w:numPr>
          <w:ilvl w:val="0"/>
          <w:numId w:val="3"/>
        </w:numPr>
        <w:spacing w:before="160" w:after="40"/>
        <w:ind w:left="360"/>
        <w:rPr>
          <w:rFonts w:ascii="Calibri" w:eastAsia="Calibri" w:hAnsi="Calibri" w:cs="Calibri"/>
          <w:b/>
          <w:bCs/>
          <w:color w:val="2C5F8A"/>
        </w:rPr>
      </w:pPr>
      <w:r>
        <w:rPr>
          <w:rFonts w:ascii="Calibri" w:eastAsia="Calibri" w:hAnsi="Calibri" w:cs="Calibri"/>
          <w:b/>
          <w:bCs/>
          <w:color w:val="2C5F8A"/>
        </w:rPr>
        <w:t>Knowledge Management and Evidence Generation</w:t>
      </w:r>
    </w:p>
    <w:p w14:paraId="584D0A43" w14:textId="77777777" w:rsidR="003F2CA2" w:rsidRPr="00053CFF" w:rsidRDefault="00000000" w:rsidP="00053CFF">
      <w:pPr>
        <w:pStyle w:val="ListParagraph"/>
        <w:numPr>
          <w:ilvl w:val="0"/>
          <w:numId w:val="5"/>
        </w:numPr>
        <w:rPr>
          <w:rFonts w:ascii="Calibri" w:eastAsia="Calibri" w:hAnsi="Calibri" w:cs="Calibri"/>
          <w:color w:val="222222"/>
        </w:rPr>
      </w:pPr>
      <w:r>
        <w:rPr>
          <w:rFonts w:ascii="Calibri" w:eastAsia="Calibri" w:hAnsi="Calibri" w:cs="Calibri"/>
          <w:color w:val="222222"/>
        </w:rPr>
        <w:t>Document programme results, lessons learned, and good practices related to climate action.</w:t>
      </w:r>
    </w:p>
    <w:p w14:paraId="1E8F8103" w14:textId="77777777" w:rsidR="003F2CA2" w:rsidRDefault="00000000" w:rsidP="00053CFF">
      <w:pPr>
        <w:pStyle w:val="ListParagraph"/>
        <w:numPr>
          <w:ilvl w:val="0"/>
          <w:numId w:val="5"/>
        </w:numPr>
      </w:pPr>
      <w:r>
        <w:rPr>
          <w:rFonts w:ascii="Calibri" w:eastAsia="Calibri" w:hAnsi="Calibri" w:cs="Calibri"/>
          <w:color w:val="222222"/>
        </w:rPr>
        <w:t>Support development of climate analyses, including climate rationale inputs and trend assessments.</w:t>
      </w:r>
    </w:p>
    <w:p w14:paraId="02550D4F" w14:textId="2487E267" w:rsidR="003F2CA2" w:rsidRPr="00053CFF" w:rsidRDefault="00000000" w:rsidP="00053CFF">
      <w:pPr>
        <w:pStyle w:val="ListParagraph"/>
        <w:numPr>
          <w:ilvl w:val="0"/>
          <w:numId w:val="3"/>
        </w:numPr>
        <w:spacing w:before="160" w:after="40"/>
        <w:ind w:left="360"/>
        <w:rPr>
          <w:rFonts w:ascii="Calibri" w:eastAsia="Calibri" w:hAnsi="Calibri" w:cs="Calibri"/>
          <w:b/>
          <w:bCs/>
          <w:color w:val="2C5F8A"/>
        </w:rPr>
      </w:pPr>
      <w:r>
        <w:rPr>
          <w:rFonts w:ascii="Calibri" w:eastAsia="Calibri" w:hAnsi="Calibri" w:cs="Calibri"/>
          <w:b/>
          <w:bCs/>
          <w:color w:val="2C5F8A"/>
        </w:rPr>
        <w:t>Resource Mobilization and Partnerships</w:t>
      </w:r>
    </w:p>
    <w:p w14:paraId="13EC528A" w14:textId="77777777" w:rsidR="003F2CA2" w:rsidRPr="00053CFF" w:rsidRDefault="00000000" w:rsidP="00053CFF">
      <w:pPr>
        <w:pStyle w:val="ListParagraph"/>
        <w:numPr>
          <w:ilvl w:val="0"/>
          <w:numId w:val="5"/>
        </w:numPr>
        <w:rPr>
          <w:rFonts w:ascii="Calibri" w:eastAsia="Calibri" w:hAnsi="Calibri" w:cs="Calibri"/>
          <w:color w:val="222222"/>
        </w:rPr>
      </w:pPr>
      <w:r>
        <w:rPr>
          <w:rFonts w:ascii="Calibri" w:eastAsia="Calibri" w:hAnsi="Calibri" w:cs="Calibri"/>
          <w:color w:val="222222"/>
        </w:rPr>
        <w:t>Support development of concept notes and proposals for climate change adaptation and mitigation.</w:t>
      </w:r>
    </w:p>
    <w:p w14:paraId="6C272C82" w14:textId="77777777" w:rsidR="003F2CA2" w:rsidRDefault="00000000" w:rsidP="00053CFF">
      <w:pPr>
        <w:pStyle w:val="ListParagraph"/>
        <w:numPr>
          <w:ilvl w:val="0"/>
          <w:numId w:val="5"/>
        </w:numPr>
      </w:pPr>
      <w:r>
        <w:rPr>
          <w:rFonts w:ascii="Calibri" w:eastAsia="Calibri" w:hAnsi="Calibri" w:cs="Calibri"/>
          <w:color w:val="222222"/>
        </w:rPr>
        <w:t>Contribute climate-related inputs to proposals and partnership opportunities, including climate finance.</w:t>
      </w:r>
    </w:p>
    <w:p w14:paraId="35E366CC" w14:textId="4E855362" w:rsidR="003F2CA2" w:rsidRPr="00053CFF" w:rsidRDefault="00000000" w:rsidP="00053CFF">
      <w:pPr>
        <w:pStyle w:val="ListParagraph"/>
        <w:numPr>
          <w:ilvl w:val="0"/>
          <w:numId w:val="3"/>
        </w:numPr>
        <w:spacing w:before="160" w:after="40"/>
        <w:ind w:left="360"/>
        <w:rPr>
          <w:rFonts w:ascii="Calibri" w:eastAsia="Calibri" w:hAnsi="Calibri" w:cs="Calibri"/>
          <w:b/>
          <w:bCs/>
          <w:color w:val="2C5F8A"/>
        </w:rPr>
      </w:pPr>
      <w:r>
        <w:rPr>
          <w:rFonts w:ascii="Calibri" w:eastAsia="Calibri" w:hAnsi="Calibri" w:cs="Calibri"/>
          <w:b/>
          <w:bCs/>
          <w:color w:val="2C5F8A"/>
        </w:rPr>
        <w:lastRenderedPageBreak/>
        <w:t>Cross-Sectoral Coordination and Technical Support</w:t>
      </w:r>
    </w:p>
    <w:p w14:paraId="6FEB656A" w14:textId="77777777" w:rsidR="003F2CA2" w:rsidRPr="00053CFF" w:rsidRDefault="00000000" w:rsidP="00053CFF">
      <w:pPr>
        <w:pStyle w:val="ListParagraph"/>
        <w:numPr>
          <w:ilvl w:val="0"/>
          <w:numId w:val="5"/>
        </w:numPr>
        <w:rPr>
          <w:rFonts w:ascii="Calibri" w:eastAsia="Calibri" w:hAnsi="Calibri" w:cs="Calibri"/>
          <w:color w:val="222222"/>
        </w:rPr>
      </w:pPr>
      <w:r>
        <w:rPr>
          <w:rFonts w:ascii="Calibri" w:eastAsia="Calibri" w:hAnsi="Calibri" w:cs="Calibri"/>
          <w:color w:val="222222"/>
        </w:rPr>
        <w:t>Support programme sections in identifying UNICEF’s comparative advantage in climate and environment programming.</w:t>
      </w:r>
    </w:p>
    <w:p w14:paraId="349E9463" w14:textId="77777777" w:rsidR="003F2CA2" w:rsidRDefault="00000000" w:rsidP="00053CFF">
      <w:pPr>
        <w:pStyle w:val="ListParagraph"/>
        <w:numPr>
          <w:ilvl w:val="0"/>
          <w:numId w:val="5"/>
        </w:numPr>
      </w:pPr>
      <w:r>
        <w:rPr>
          <w:rFonts w:ascii="Calibri" w:eastAsia="Calibri" w:hAnsi="Calibri" w:cs="Calibri"/>
          <w:color w:val="222222"/>
        </w:rPr>
        <w:t>Assist in strengthening internal coordination and alignment across sectors for climate-related initiatives.</w:t>
      </w:r>
    </w:p>
    <w:p w14:paraId="42AF5DA0" w14:textId="77777777" w:rsidR="003F2CA2" w:rsidRDefault="003F2CA2">
      <w:pPr>
        <w:spacing w:line="200" w:lineRule="auto"/>
      </w:pPr>
    </w:p>
    <w:p w14:paraId="5CA79DC9" w14:textId="77777777" w:rsidR="003F2CA2" w:rsidRDefault="00000000">
      <w:pPr>
        <w:pBdr>
          <w:bottom w:val="single" w:sz="6" w:space="2" w:color="1CABE2"/>
        </w:pBdr>
        <w:spacing w:before="200" w:after="80"/>
      </w:pPr>
      <w:r>
        <w:rPr>
          <w:rFonts w:ascii="Calibri" w:eastAsia="Calibri" w:hAnsi="Calibri" w:cs="Calibri"/>
          <w:b/>
          <w:bCs/>
          <w:color w:val="1CABE2"/>
          <w:sz w:val="22"/>
          <w:szCs w:val="22"/>
        </w:rPr>
        <w:t>IV.   Deliverables</w:t>
      </w:r>
    </w:p>
    <w:p w14:paraId="255D1FFB" w14:textId="77777777" w:rsidR="003F2CA2" w:rsidRDefault="00000000">
      <w:pPr>
        <w:spacing w:before="60" w:after="60"/>
      </w:pPr>
      <w:r>
        <w:rPr>
          <w:rFonts w:ascii="Calibri" w:eastAsia="Calibri" w:hAnsi="Calibri" w:cs="Calibri"/>
          <w:color w:val="222222"/>
        </w:rPr>
        <w:t>The intern will be expected to produce the following outputs during the assignment:</w:t>
      </w:r>
    </w:p>
    <w:p w14:paraId="00A0B29C" w14:textId="77777777" w:rsidR="003F2CA2" w:rsidRPr="00053CFF" w:rsidRDefault="00000000" w:rsidP="00053CFF">
      <w:pPr>
        <w:pStyle w:val="ListParagraph"/>
        <w:numPr>
          <w:ilvl w:val="0"/>
          <w:numId w:val="5"/>
        </w:numPr>
        <w:rPr>
          <w:rFonts w:ascii="Calibri" w:eastAsia="Calibri" w:hAnsi="Calibri" w:cs="Calibri"/>
          <w:color w:val="222222"/>
        </w:rPr>
      </w:pPr>
      <w:r>
        <w:rPr>
          <w:rFonts w:ascii="Calibri" w:eastAsia="Calibri" w:hAnsi="Calibri" w:cs="Calibri"/>
          <w:color w:val="222222"/>
        </w:rPr>
        <w:t>Climate-related concept notes and funding proposals.</w:t>
      </w:r>
    </w:p>
    <w:p w14:paraId="2FF0B6A8" w14:textId="77777777" w:rsidR="003F2CA2" w:rsidRPr="00053CFF" w:rsidRDefault="00000000" w:rsidP="00053CFF">
      <w:pPr>
        <w:pStyle w:val="ListParagraph"/>
        <w:numPr>
          <w:ilvl w:val="0"/>
          <w:numId w:val="5"/>
        </w:numPr>
        <w:rPr>
          <w:rFonts w:ascii="Calibri" w:eastAsia="Calibri" w:hAnsi="Calibri" w:cs="Calibri"/>
          <w:color w:val="222222"/>
        </w:rPr>
      </w:pPr>
      <w:r>
        <w:rPr>
          <w:rFonts w:ascii="Calibri" w:eastAsia="Calibri" w:hAnsi="Calibri" w:cs="Calibri"/>
          <w:color w:val="222222"/>
        </w:rPr>
        <w:t>Documentation of programme results, lessons learned, and good practices.</w:t>
      </w:r>
    </w:p>
    <w:p w14:paraId="409C1669" w14:textId="77777777" w:rsidR="003F2CA2" w:rsidRPr="00053CFF" w:rsidRDefault="00000000" w:rsidP="00053CFF">
      <w:pPr>
        <w:pStyle w:val="ListParagraph"/>
        <w:numPr>
          <w:ilvl w:val="0"/>
          <w:numId w:val="5"/>
        </w:numPr>
        <w:rPr>
          <w:rFonts w:ascii="Calibri" w:eastAsia="Calibri" w:hAnsi="Calibri" w:cs="Calibri"/>
          <w:color w:val="222222"/>
        </w:rPr>
      </w:pPr>
      <w:r>
        <w:rPr>
          <w:rFonts w:ascii="Calibri" w:eastAsia="Calibri" w:hAnsi="Calibri" w:cs="Calibri"/>
          <w:color w:val="222222"/>
        </w:rPr>
        <w:t>Climate analysis inputs and evidence products.</w:t>
      </w:r>
    </w:p>
    <w:p w14:paraId="3F149525" w14:textId="77777777" w:rsidR="003F2CA2" w:rsidRPr="00053CFF" w:rsidRDefault="00000000" w:rsidP="00053CFF">
      <w:pPr>
        <w:pStyle w:val="ListParagraph"/>
        <w:numPr>
          <w:ilvl w:val="0"/>
          <w:numId w:val="5"/>
        </w:numPr>
        <w:rPr>
          <w:rFonts w:ascii="Calibri" w:eastAsia="Calibri" w:hAnsi="Calibri" w:cs="Calibri"/>
          <w:color w:val="222222"/>
        </w:rPr>
      </w:pPr>
      <w:r>
        <w:rPr>
          <w:rFonts w:ascii="Calibri" w:eastAsia="Calibri" w:hAnsi="Calibri" w:cs="Calibri"/>
          <w:color w:val="222222"/>
        </w:rPr>
        <w:t>Cross-sectoral coordination inputs and briefing materials.</w:t>
      </w:r>
    </w:p>
    <w:p w14:paraId="13AA8A41" w14:textId="77777777" w:rsidR="003F2CA2" w:rsidRDefault="00000000" w:rsidP="00053CFF">
      <w:pPr>
        <w:pStyle w:val="ListParagraph"/>
        <w:numPr>
          <w:ilvl w:val="0"/>
          <w:numId w:val="5"/>
        </w:numPr>
      </w:pPr>
      <w:r>
        <w:rPr>
          <w:rFonts w:ascii="Calibri" w:eastAsia="Calibri" w:hAnsi="Calibri" w:cs="Calibri"/>
          <w:color w:val="222222"/>
        </w:rPr>
        <w:t>Final summary report and presentation.</w:t>
      </w:r>
    </w:p>
    <w:p w14:paraId="1086A2FA" w14:textId="77777777" w:rsidR="003F2CA2" w:rsidRDefault="003F2CA2">
      <w:pPr>
        <w:spacing w:line="200" w:lineRule="auto"/>
      </w:pPr>
    </w:p>
    <w:p w14:paraId="18270F9D" w14:textId="77777777" w:rsidR="003F2CA2" w:rsidRDefault="00000000">
      <w:pPr>
        <w:pBdr>
          <w:bottom w:val="single" w:sz="6" w:space="2" w:color="1CABE2"/>
        </w:pBdr>
        <w:spacing w:before="200" w:after="80"/>
      </w:pPr>
      <w:r>
        <w:rPr>
          <w:rFonts w:ascii="Calibri" w:eastAsia="Calibri" w:hAnsi="Calibri" w:cs="Calibri"/>
          <w:b/>
          <w:bCs/>
          <w:color w:val="1CABE2"/>
          <w:sz w:val="22"/>
          <w:szCs w:val="22"/>
        </w:rPr>
        <w:t>V.   Learning Opportunities</w:t>
      </w:r>
    </w:p>
    <w:p w14:paraId="2D8EB5C1" w14:textId="77777777" w:rsidR="003F2CA2" w:rsidRDefault="00000000">
      <w:pPr>
        <w:spacing w:before="60" w:after="60"/>
      </w:pPr>
      <w:r>
        <w:rPr>
          <w:rFonts w:ascii="Calibri" w:eastAsia="Calibri" w:hAnsi="Calibri" w:cs="Calibri"/>
          <w:color w:val="222222"/>
        </w:rPr>
        <w:t>This internship will provide the following learning and professional development opportunities:</w:t>
      </w:r>
    </w:p>
    <w:p w14:paraId="56DF7E09" w14:textId="77777777" w:rsidR="003F2CA2" w:rsidRPr="00053CFF" w:rsidRDefault="00000000" w:rsidP="00053CFF">
      <w:pPr>
        <w:pStyle w:val="ListParagraph"/>
        <w:numPr>
          <w:ilvl w:val="0"/>
          <w:numId w:val="5"/>
        </w:numPr>
        <w:rPr>
          <w:rFonts w:ascii="Calibri" w:eastAsia="Calibri" w:hAnsi="Calibri" w:cs="Calibri"/>
          <w:color w:val="222222"/>
        </w:rPr>
      </w:pPr>
      <w:r>
        <w:rPr>
          <w:rFonts w:ascii="Calibri" w:eastAsia="Calibri" w:hAnsi="Calibri" w:cs="Calibri"/>
          <w:color w:val="222222"/>
        </w:rPr>
        <w:t>Practical experience in climate change programming within a UNICEF country office.</w:t>
      </w:r>
    </w:p>
    <w:p w14:paraId="56F2FFB3" w14:textId="77777777" w:rsidR="003F2CA2" w:rsidRPr="00053CFF" w:rsidRDefault="00000000" w:rsidP="00053CFF">
      <w:pPr>
        <w:pStyle w:val="ListParagraph"/>
        <w:numPr>
          <w:ilvl w:val="0"/>
          <w:numId w:val="5"/>
        </w:numPr>
        <w:rPr>
          <w:rFonts w:ascii="Calibri" w:eastAsia="Calibri" w:hAnsi="Calibri" w:cs="Calibri"/>
          <w:color w:val="222222"/>
        </w:rPr>
      </w:pPr>
      <w:r>
        <w:rPr>
          <w:rFonts w:ascii="Calibri" w:eastAsia="Calibri" w:hAnsi="Calibri" w:cs="Calibri"/>
          <w:color w:val="222222"/>
        </w:rPr>
        <w:t>Exposure to integrated, cross-sectoral approaches to climate resilience in complex and humanitarian contexts.</w:t>
      </w:r>
    </w:p>
    <w:p w14:paraId="43486D77" w14:textId="77777777" w:rsidR="003F2CA2" w:rsidRPr="00053CFF" w:rsidRDefault="00000000" w:rsidP="00053CFF">
      <w:pPr>
        <w:pStyle w:val="ListParagraph"/>
        <w:numPr>
          <w:ilvl w:val="0"/>
          <w:numId w:val="5"/>
        </w:numPr>
        <w:rPr>
          <w:rFonts w:ascii="Calibri" w:eastAsia="Calibri" w:hAnsi="Calibri" w:cs="Calibri"/>
          <w:color w:val="222222"/>
        </w:rPr>
      </w:pPr>
      <w:r>
        <w:rPr>
          <w:rFonts w:ascii="Calibri" w:eastAsia="Calibri" w:hAnsi="Calibri" w:cs="Calibri"/>
          <w:color w:val="222222"/>
        </w:rPr>
        <w:t>Experience in resource mobilization and climate finance engagement.</w:t>
      </w:r>
    </w:p>
    <w:p w14:paraId="4C9C363C" w14:textId="77777777" w:rsidR="003F2CA2" w:rsidRDefault="00000000" w:rsidP="00053CFF">
      <w:pPr>
        <w:pStyle w:val="ListParagraph"/>
        <w:numPr>
          <w:ilvl w:val="0"/>
          <w:numId w:val="5"/>
        </w:numPr>
      </w:pPr>
      <w:r>
        <w:rPr>
          <w:rFonts w:ascii="Calibri" w:eastAsia="Calibri" w:hAnsi="Calibri" w:cs="Calibri"/>
          <w:color w:val="222222"/>
        </w:rPr>
        <w:t>Insight into policy engagement and partnerships with government and development partners.</w:t>
      </w:r>
    </w:p>
    <w:p w14:paraId="1FD98AFE" w14:textId="77777777" w:rsidR="003F2CA2" w:rsidRDefault="003F2CA2">
      <w:pPr>
        <w:spacing w:line="200" w:lineRule="auto"/>
      </w:pPr>
    </w:p>
    <w:p w14:paraId="77B5FB07" w14:textId="77777777" w:rsidR="003F2CA2" w:rsidRDefault="00000000">
      <w:pPr>
        <w:pBdr>
          <w:bottom w:val="single" w:sz="6" w:space="2" w:color="1CABE2"/>
        </w:pBdr>
        <w:spacing w:before="200" w:after="80"/>
      </w:pPr>
      <w:r>
        <w:rPr>
          <w:rFonts w:ascii="Calibri" w:eastAsia="Calibri" w:hAnsi="Calibri" w:cs="Calibri"/>
          <w:b/>
          <w:bCs/>
          <w:color w:val="1CABE2"/>
          <w:sz w:val="22"/>
          <w:szCs w:val="22"/>
        </w:rPr>
        <w:t>VI.   Qualifications</w:t>
      </w:r>
    </w:p>
    <w:p w14:paraId="1B6C23B2" w14:textId="77777777" w:rsidR="003F2CA2" w:rsidRDefault="00000000">
      <w:pPr>
        <w:spacing w:before="120" w:after="40"/>
      </w:pPr>
      <w:r>
        <w:rPr>
          <w:rFonts w:ascii="Calibri" w:eastAsia="Calibri" w:hAnsi="Calibri" w:cs="Calibri"/>
          <w:b/>
          <w:bCs/>
          <w:color w:val="222222"/>
        </w:rPr>
        <w:t>Education</w:t>
      </w:r>
    </w:p>
    <w:p w14:paraId="1EA22993" w14:textId="77777777" w:rsidR="003F2CA2" w:rsidRDefault="00000000">
      <w:pPr>
        <w:spacing w:before="60" w:after="60"/>
      </w:pPr>
      <w:r>
        <w:rPr>
          <w:rFonts w:ascii="Calibri" w:eastAsia="Calibri" w:hAnsi="Calibri" w:cs="Calibri"/>
          <w:color w:val="222222"/>
        </w:rPr>
        <w:t>Currently enrolled in, or recently completed within the past two years, a degree in environmental studies, climate change, international development, public policy, or a related field.</w:t>
      </w:r>
    </w:p>
    <w:p w14:paraId="4E21B1EF" w14:textId="77777777" w:rsidR="003F2CA2" w:rsidRDefault="00000000">
      <w:pPr>
        <w:spacing w:before="120" w:after="40"/>
      </w:pPr>
      <w:r>
        <w:rPr>
          <w:rFonts w:ascii="Calibri" w:eastAsia="Calibri" w:hAnsi="Calibri" w:cs="Calibri"/>
          <w:b/>
          <w:bCs/>
          <w:color w:val="222222"/>
        </w:rPr>
        <w:t>Experience and Skills</w:t>
      </w:r>
    </w:p>
    <w:p w14:paraId="7DB40D3D" w14:textId="77777777" w:rsidR="003F2CA2" w:rsidRPr="00053CFF" w:rsidRDefault="00000000" w:rsidP="00053CFF">
      <w:pPr>
        <w:pStyle w:val="ListParagraph"/>
        <w:numPr>
          <w:ilvl w:val="0"/>
          <w:numId w:val="5"/>
        </w:numPr>
        <w:rPr>
          <w:rFonts w:ascii="Calibri" w:eastAsia="Calibri" w:hAnsi="Calibri" w:cs="Calibri"/>
          <w:color w:val="222222"/>
        </w:rPr>
      </w:pPr>
      <w:r>
        <w:rPr>
          <w:rFonts w:ascii="Calibri" w:eastAsia="Calibri" w:hAnsi="Calibri" w:cs="Calibri"/>
          <w:color w:val="222222"/>
        </w:rPr>
        <w:t>Strong analytical, research, and writing skills.</w:t>
      </w:r>
    </w:p>
    <w:p w14:paraId="7F6CE12E" w14:textId="77777777" w:rsidR="003F2CA2" w:rsidRPr="00053CFF" w:rsidRDefault="00000000" w:rsidP="00053CFF">
      <w:pPr>
        <w:pStyle w:val="ListParagraph"/>
        <w:numPr>
          <w:ilvl w:val="0"/>
          <w:numId w:val="5"/>
        </w:numPr>
        <w:rPr>
          <w:rFonts w:ascii="Calibri" w:eastAsia="Calibri" w:hAnsi="Calibri" w:cs="Calibri"/>
          <w:color w:val="222222"/>
        </w:rPr>
      </w:pPr>
      <w:r>
        <w:rPr>
          <w:rFonts w:ascii="Calibri" w:eastAsia="Calibri" w:hAnsi="Calibri" w:cs="Calibri"/>
          <w:color w:val="222222"/>
        </w:rPr>
        <w:t>Interest in climate change, sustainability, and development programming.</w:t>
      </w:r>
    </w:p>
    <w:p w14:paraId="0F07A3DD" w14:textId="77777777" w:rsidR="003F2CA2" w:rsidRPr="00053CFF" w:rsidRDefault="00000000" w:rsidP="00053CFF">
      <w:pPr>
        <w:pStyle w:val="ListParagraph"/>
        <w:numPr>
          <w:ilvl w:val="0"/>
          <w:numId w:val="5"/>
        </w:numPr>
        <w:rPr>
          <w:rFonts w:ascii="Calibri" w:eastAsia="Calibri" w:hAnsi="Calibri" w:cs="Calibri"/>
          <w:color w:val="222222"/>
        </w:rPr>
      </w:pPr>
      <w:r>
        <w:rPr>
          <w:rFonts w:ascii="Calibri" w:eastAsia="Calibri" w:hAnsi="Calibri" w:cs="Calibri"/>
          <w:color w:val="222222"/>
        </w:rPr>
        <w:t>Ability to work across sectors and manage multiple priorities.</w:t>
      </w:r>
    </w:p>
    <w:p w14:paraId="33261C65" w14:textId="77777777" w:rsidR="003F2CA2" w:rsidRDefault="00000000" w:rsidP="00053CFF">
      <w:pPr>
        <w:pStyle w:val="ListParagraph"/>
        <w:numPr>
          <w:ilvl w:val="0"/>
          <w:numId w:val="5"/>
        </w:numPr>
      </w:pPr>
      <w:r>
        <w:rPr>
          <w:rFonts w:ascii="Calibri" w:eastAsia="Calibri" w:hAnsi="Calibri" w:cs="Calibri"/>
          <w:color w:val="222222"/>
        </w:rPr>
        <w:t>Strong organizational and coordination skills.</w:t>
      </w:r>
    </w:p>
    <w:p w14:paraId="581C10A1" w14:textId="77777777" w:rsidR="003F2CA2" w:rsidRDefault="00000000">
      <w:pPr>
        <w:spacing w:before="120" w:after="40"/>
      </w:pPr>
      <w:r>
        <w:rPr>
          <w:rFonts w:ascii="Calibri" w:eastAsia="Calibri" w:hAnsi="Calibri" w:cs="Calibri"/>
          <w:b/>
          <w:bCs/>
          <w:color w:val="222222"/>
        </w:rPr>
        <w:t>Language</w:t>
      </w:r>
    </w:p>
    <w:p w14:paraId="47B6C455" w14:textId="77777777" w:rsidR="003F2CA2" w:rsidRDefault="00000000">
      <w:pPr>
        <w:spacing w:before="60" w:after="60"/>
      </w:pPr>
      <w:r>
        <w:rPr>
          <w:rFonts w:ascii="Calibri" w:eastAsia="Calibri" w:hAnsi="Calibri" w:cs="Calibri"/>
          <w:color w:val="222222"/>
        </w:rPr>
        <w:t>Fluency in English is required; knowledge of French is an asset.</w:t>
      </w:r>
    </w:p>
    <w:p w14:paraId="4996D489" w14:textId="77777777" w:rsidR="003F2CA2" w:rsidRDefault="003F2CA2">
      <w:pPr>
        <w:spacing w:line="200" w:lineRule="auto"/>
      </w:pPr>
    </w:p>
    <w:p w14:paraId="3A645593" w14:textId="77777777" w:rsidR="003F2CA2" w:rsidRDefault="00000000">
      <w:pPr>
        <w:pBdr>
          <w:bottom w:val="single" w:sz="6" w:space="2" w:color="1CABE2"/>
        </w:pBdr>
        <w:spacing w:before="200" w:after="80"/>
      </w:pPr>
      <w:r>
        <w:rPr>
          <w:rFonts w:ascii="Calibri" w:eastAsia="Calibri" w:hAnsi="Calibri" w:cs="Calibri"/>
          <w:b/>
          <w:bCs/>
          <w:color w:val="1CABE2"/>
          <w:sz w:val="22"/>
          <w:szCs w:val="22"/>
        </w:rPr>
        <w:t>VII.   Conditions of Internship</w:t>
      </w:r>
    </w:p>
    <w:p w14:paraId="3633BF05" w14:textId="7284B18D" w:rsidR="003F2CA2" w:rsidRPr="001409E6" w:rsidRDefault="00000000">
      <w:pPr>
        <w:spacing w:before="60" w:after="60"/>
        <w:rPr>
          <w:rFonts w:hint="eastAsia"/>
          <w:lang w:eastAsia="ko-KR"/>
        </w:rPr>
      </w:pPr>
      <w:r>
        <w:rPr>
          <w:rFonts w:ascii="Calibri" w:eastAsia="Calibri" w:hAnsi="Calibri" w:cs="Calibri"/>
          <w:color w:val="222222"/>
        </w:rPr>
        <w:t xml:space="preserve">This internship is offered in accordance with UNICEF's Internship Policy. Interns are not considered staff members and do not receive a salary. A stipend is provided by </w:t>
      </w:r>
      <w:r w:rsidR="001409E6">
        <w:rPr>
          <w:rFonts w:ascii="Calibri" w:hAnsi="Calibri" w:cs="Calibri" w:hint="eastAsia"/>
          <w:color w:val="222222"/>
          <w:lang w:eastAsia="ko-KR"/>
        </w:rPr>
        <w:t>Busan Global City Foundation.</w:t>
      </w:r>
    </w:p>
    <w:p w14:paraId="7A33FBC1" w14:textId="77777777" w:rsidR="003F2CA2" w:rsidRDefault="00000000">
      <w:pPr>
        <w:spacing w:before="60" w:after="60"/>
      </w:pPr>
      <w:r>
        <w:rPr>
          <w:rFonts w:ascii="Calibri" w:eastAsia="Calibri" w:hAnsi="Calibri" w:cs="Calibri"/>
          <w:color w:val="222222"/>
        </w:rPr>
        <w:t>Interns are responsible for arranging their own medical insurance, visa, and administrative requirements.</w:t>
      </w:r>
    </w:p>
    <w:p w14:paraId="374E0C41" w14:textId="77777777" w:rsidR="003F2CA2" w:rsidRDefault="00000000">
      <w:pPr>
        <w:spacing w:before="60" w:after="60"/>
      </w:pPr>
      <w:r>
        <w:rPr>
          <w:rFonts w:ascii="Calibri" w:eastAsia="Calibri" w:hAnsi="Calibri" w:cs="Calibri"/>
          <w:color w:val="222222"/>
        </w:rPr>
        <w:t>UNICEF maintains zero tolerance for misconduct and is committed to safeguarding children.</w:t>
      </w:r>
    </w:p>
    <w:sectPr w:rsidR="003F2CA2">
      <w:headerReference w:type="default" r:id="rId7"/>
      <w:footerReference w:type="default" r:id="rId8"/>
      <w:pgSz w:w="12240" w:h="15840"/>
      <w:pgMar w:top="720" w:right="1080" w:bottom="72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E43D9" w14:textId="77777777" w:rsidR="00DA6459" w:rsidRDefault="00DA6459">
      <w:r>
        <w:separator/>
      </w:r>
    </w:p>
  </w:endnote>
  <w:endnote w:type="continuationSeparator" w:id="0">
    <w:p w14:paraId="4474E923" w14:textId="77777777" w:rsidR="00DA6459" w:rsidRDefault="00DA6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EFA2C" w14:textId="77777777" w:rsidR="003F2CA2" w:rsidRDefault="003F2CA2">
    <w:pPr>
      <w:pBdr>
        <w:top w:val="single" w:sz="4" w:space="1" w:color="CCCCCC"/>
      </w:pBdr>
    </w:pPr>
  </w:p>
  <w:p w14:paraId="6B7021CE" w14:textId="77777777" w:rsidR="003F2CA2" w:rsidRDefault="00000000">
    <w:pPr>
      <w:tabs>
        <w:tab w:val="right" w:pos="9746"/>
      </w:tabs>
      <w:spacing w:before="60"/>
    </w:pPr>
    <w:r>
      <w:rPr>
        <w:rFonts w:ascii="Calibri" w:eastAsia="Calibri" w:hAnsi="Calibri" w:cs="Calibri"/>
        <w:color w:val="999999"/>
        <w:sz w:val="16"/>
        <w:szCs w:val="16"/>
      </w:rPr>
      <w:t>UNICEF  |  Internship Terms of Reference</w:t>
    </w:r>
    <w:r>
      <w:rPr>
        <w:rFonts w:ascii="Calibri" w:eastAsia="Calibri" w:hAnsi="Calibri" w:cs="Calibri"/>
        <w:color w:val="999999"/>
        <w:sz w:val="16"/>
        <w:szCs w:val="16"/>
      </w:rPr>
      <w:tab/>
      <w:t xml:space="preserve">Page </w:t>
    </w:r>
    <w:r>
      <w:rPr>
        <w:rFonts w:ascii="Calibri" w:eastAsia="Calibri" w:hAnsi="Calibri" w:cs="Calibri"/>
        <w:color w:val="999999"/>
        <w:sz w:val="16"/>
        <w:szCs w:val="16"/>
      </w:rPr>
      <w:fldChar w:fldCharType="begin"/>
    </w:r>
    <w:r>
      <w:rPr>
        <w:rFonts w:ascii="Calibri" w:eastAsia="Calibri" w:hAnsi="Calibri" w:cs="Calibri"/>
        <w:color w:val="999999"/>
        <w:sz w:val="16"/>
        <w:szCs w:val="16"/>
      </w:rPr>
      <w:instrText>PAGE</w:instrText>
    </w:r>
    <w:r>
      <w:rPr>
        <w:rFonts w:ascii="Calibri" w:eastAsia="Calibri" w:hAnsi="Calibri" w:cs="Calibri"/>
        <w:color w:val="999999"/>
        <w:sz w:val="16"/>
        <w:szCs w:val="16"/>
      </w:rPr>
      <w:fldChar w:fldCharType="separate"/>
    </w:r>
    <w:r w:rsidR="00053CFF">
      <w:rPr>
        <w:rFonts w:ascii="Calibri" w:eastAsia="Calibri" w:hAnsi="Calibri" w:cs="Calibri"/>
        <w:noProof/>
        <w:color w:val="999999"/>
        <w:sz w:val="16"/>
        <w:szCs w:val="16"/>
      </w:rPr>
      <w:t>1</w:t>
    </w:r>
    <w:r>
      <w:rPr>
        <w:rFonts w:ascii="Calibri" w:eastAsia="Calibri" w:hAnsi="Calibri" w:cs="Calibri"/>
        <w:color w:val="999999"/>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8DBE8" w14:textId="77777777" w:rsidR="00DA6459" w:rsidRDefault="00DA6459">
      <w:r>
        <w:separator/>
      </w:r>
    </w:p>
  </w:footnote>
  <w:footnote w:type="continuationSeparator" w:id="0">
    <w:p w14:paraId="0E9FABEF" w14:textId="77777777" w:rsidR="00DA6459" w:rsidRDefault="00DA6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17FD4" w14:textId="77777777" w:rsidR="003F2CA2" w:rsidRDefault="003F2CA2">
    <w:pPr>
      <w:pBdr>
        <w:bottom w:val="single" w:sz="6" w:space="1" w:color="1CABE2"/>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37AF7"/>
    <w:multiLevelType w:val="hybridMultilevel"/>
    <w:tmpl w:val="6A86EDA6"/>
    <w:lvl w:ilvl="0" w:tplc="04090001">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1" w15:restartNumberingAfterBreak="0">
    <w:nsid w:val="22B9565E"/>
    <w:multiLevelType w:val="hybridMultilevel"/>
    <w:tmpl w:val="3C90C46A"/>
    <w:lvl w:ilvl="0" w:tplc="92262C72">
      <w:start w:val="1"/>
      <w:numFmt w:val="bullet"/>
      <w:lvlText w:val="●"/>
      <w:lvlJc w:val="left"/>
      <w:pPr>
        <w:ind w:left="720" w:hanging="360"/>
      </w:pPr>
    </w:lvl>
    <w:lvl w:ilvl="1" w:tplc="7E1C5E5C">
      <w:start w:val="1"/>
      <w:numFmt w:val="bullet"/>
      <w:lvlText w:val="○"/>
      <w:lvlJc w:val="left"/>
      <w:pPr>
        <w:ind w:left="1440" w:hanging="360"/>
      </w:pPr>
    </w:lvl>
    <w:lvl w:ilvl="2" w:tplc="4DDC79D0">
      <w:start w:val="1"/>
      <w:numFmt w:val="bullet"/>
      <w:lvlText w:val="■"/>
      <w:lvlJc w:val="left"/>
      <w:pPr>
        <w:ind w:left="2160" w:hanging="360"/>
      </w:pPr>
    </w:lvl>
    <w:lvl w:ilvl="3" w:tplc="C4DE191A">
      <w:start w:val="1"/>
      <w:numFmt w:val="bullet"/>
      <w:lvlText w:val="●"/>
      <w:lvlJc w:val="left"/>
      <w:pPr>
        <w:ind w:left="2880" w:hanging="360"/>
      </w:pPr>
    </w:lvl>
    <w:lvl w:ilvl="4" w:tplc="836EA136">
      <w:start w:val="1"/>
      <w:numFmt w:val="bullet"/>
      <w:lvlText w:val="○"/>
      <w:lvlJc w:val="left"/>
      <w:pPr>
        <w:ind w:left="3600" w:hanging="360"/>
      </w:pPr>
    </w:lvl>
    <w:lvl w:ilvl="5" w:tplc="1AEE7B16">
      <w:start w:val="1"/>
      <w:numFmt w:val="bullet"/>
      <w:lvlText w:val="■"/>
      <w:lvlJc w:val="left"/>
      <w:pPr>
        <w:ind w:left="4320" w:hanging="360"/>
      </w:pPr>
    </w:lvl>
    <w:lvl w:ilvl="6" w:tplc="89E0C63C">
      <w:start w:val="1"/>
      <w:numFmt w:val="bullet"/>
      <w:lvlText w:val="●"/>
      <w:lvlJc w:val="left"/>
      <w:pPr>
        <w:ind w:left="5040" w:hanging="360"/>
      </w:pPr>
    </w:lvl>
    <w:lvl w:ilvl="7" w:tplc="767E468A">
      <w:start w:val="1"/>
      <w:numFmt w:val="bullet"/>
      <w:lvlText w:val="●"/>
      <w:lvlJc w:val="left"/>
      <w:pPr>
        <w:ind w:left="5760" w:hanging="360"/>
      </w:pPr>
    </w:lvl>
    <w:lvl w:ilvl="8" w:tplc="765C3F38">
      <w:start w:val="1"/>
      <w:numFmt w:val="bullet"/>
      <w:lvlText w:val="●"/>
      <w:lvlJc w:val="left"/>
      <w:pPr>
        <w:ind w:left="6480" w:hanging="360"/>
      </w:pPr>
    </w:lvl>
  </w:abstractNum>
  <w:abstractNum w:abstractNumId="2" w15:restartNumberingAfterBreak="0">
    <w:nsid w:val="273D1A44"/>
    <w:multiLevelType w:val="hybridMultilevel"/>
    <w:tmpl w:val="C5B403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BC95F83"/>
    <w:multiLevelType w:val="hybridMultilevel"/>
    <w:tmpl w:val="82F43FF0"/>
    <w:lvl w:ilvl="0" w:tplc="7724FF0E">
      <w:start w:val="1"/>
      <w:numFmt w:val="upperLetter"/>
      <w:lvlText w:val="%1."/>
      <w:lvlJc w:val="left"/>
      <w:pPr>
        <w:ind w:left="720" w:hanging="360"/>
      </w:pPr>
      <w:rPr>
        <w:rFonts w:ascii="Calibri" w:eastAsia="Calibri" w:hAnsi="Calibri" w:cs="Calibri" w:hint="default"/>
        <w:b/>
        <w:color w:val="2C5F8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CDD3A41"/>
    <w:multiLevelType w:val="hybridMultilevel"/>
    <w:tmpl w:val="1F78B4B8"/>
    <w:lvl w:ilvl="0" w:tplc="8B12CE58">
      <w:start w:val="1"/>
      <w:numFmt w:val="bullet"/>
      <w:lvlText w:val="•"/>
      <w:lvlJc w:val="left"/>
      <w:pPr>
        <w:spacing w:before="40" w:after="40"/>
        <w:ind w:left="360" w:hanging="220"/>
      </w:pPr>
    </w:lvl>
    <w:lvl w:ilvl="1" w:tplc="899EF9BA">
      <w:numFmt w:val="decimal"/>
      <w:lvlText w:val=""/>
      <w:lvlJc w:val="left"/>
    </w:lvl>
    <w:lvl w:ilvl="2" w:tplc="153A9756">
      <w:numFmt w:val="decimal"/>
      <w:lvlText w:val=""/>
      <w:lvlJc w:val="left"/>
    </w:lvl>
    <w:lvl w:ilvl="3" w:tplc="2D80F102">
      <w:numFmt w:val="decimal"/>
      <w:lvlText w:val=""/>
      <w:lvlJc w:val="left"/>
    </w:lvl>
    <w:lvl w:ilvl="4" w:tplc="6BDC460C">
      <w:numFmt w:val="decimal"/>
      <w:lvlText w:val=""/>
      <w:lvlJc w:val="left"/>
    </w:lvl>
    <w:lvl w:ilvl="5" w:tplc="BBA895C0">
      <w:numFmt w:val="decimal"/>
      <w:lvlText w:val=""/>
      <w:lvlJc w:val="left"/>
    </w:lvl>
    <w:lvl w:ilvl="6" w:tplc="6A780A2E">
      <w:numFmt w:val="decimal"/>
      <w:lvlText w:val=""/>
      <w:lvlJc w:val="left"/>
    </w:lvl>
    <w:lvl w:ilvl="7" w:tplc="D2348D3A">
      <w:numFmt w:val="decimal"/>
      <w:lvlText w:val=""/>
      <w:lvlJc w:val="left"/>
    </w:lvl>
    <w:lvl w:ilvl="8" w:tplc="9124AE74">
      <w:numFmt w:val="decimal"/>
      <w:lvlText w:val=""/>
      <w:lvlJc w:val="left"/>
    </w:lvl>
  </w:abstractNum>
  <w:num w:numId="1" w16cid:durableId="930770759">
    <w:abstractNumId w:val="1"/>
    <w:lvlOverride w:ilvl="0">
      <w:startOverride w:val="1"/>
    </w:lvlOverride>
  </w:num>
  <w:num w:numId="2" w16cid:durableId="123013542">
    <w:abstractNumId w:val="4"/>
    <w:lvlOverride w:ilvl="0">
      <w:startOverride w:val="1"/>
    </w:lvlOverride>
  </w:num>
  <w:num w:numId="3" w16cid:durableId="1977756088">
    <w:abstractNumId w:val="2"/>
  </w:num>
  <w:num w:numId="4" w16cid:durableId="1185557671">
    <w:abstractNumId w:val="3"/>
  </w:num>
  <w:num w:numId="5" w16cid:durableId="17998381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CA2"/>
    <w:rsid w:val="00053CFF"/>
    <w:rsid w:val="001409E6"/>
    <w:rsid w:val="003F2CA2"/>
    <w:rsid w:val="00B27709"/>
    <w:rsid w:val="00C57022"/>
    <w:rsid w:val="00DA6459"/>
    <w:rsid w:val="00E57F4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7A16F"/>
  <w15:docId w15:val="{D4A4C27B-7AAB-E14B-9346-D5B8BFC28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610</Words>
  <Characters>4253</Characters>
  <Application>Microsoft Office Word</Application>
  <DocSecurity>0</DocSecurity>
  <Lines>83</Lines>
  <Paragraphs>65</Paragraphs>
  <ScaleCrop>false</ScaleCrop>
  <Company/>
  <LinksUpToDate>false</LinksUpToDate>
  <CharactersWithSpaces>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Taejin Lim</cp:lastModifiedBy>
  <cp:revision>3</cp:revision>
  <dcterms:created xsi:type="dcterms:W3CDTF">2026-04-22T04:14:00Z</dcterms:created>
  <dcterms:modified xsi:type="dcterms:W3CDTF">2026-06-19T08:23:00Z</dcterms:modified>
</cp:coreProperties>
</file>